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0FA" w:rsidRPr="009D0C24" w:rsidRDefault="00D920FA" w:rsidP="00D920FA">
      <w:pPr>
        <w:jc w:val="center"/>
        <w:rPr>
          <w:rFonts w:cs="Times New Roman"/>
          <w:b/>
          <w:bCs/>
          <w:sz w:val="24"/>
          <w:szCs w:val="28"/>
          <w:lang w:eastAsia="ru-RU"/>
        </w:rPr>
      </w:pPr>
      <w:r w:rsidRPr="009D0C24">
        <w:rPr>
          <w:rFonts w:cs="Times New Roman"/>
          <w:b/>
          <w:bCs/>
          <w:sz w:val="24"/>
          <w:szCs w:val="28"/>
          <w:lang w:eastAsia="ru-RU"/>
        </w:rPr>
        <w:t>ЧАСТНОЕ ОБЩЕОБРАЗОВАТЕЛЬНОЕ УЧРЕЖДЕНИЕ</w:t>
      </w:r>
      <w:r w:rsidRPr="009D0C24">
        <w:rPr>
          <w:rFonts w:cs="Times New Roman"/>
          <w:b/>
          <w:bCs/>
          <w:sz w:val="24"/>
          <w:szCs w:val="28"/>
          <w:lang w:eastAsia="ru-RU"/>
        </w:rPr>
        <w:br/>
        <w:t>«ЦЕНТР ОБРАЗОВАНИЯ ИМЕНИ ПЕРВОГО ПРЕЗИДЕНТА</w:t>
      </w:r>
    </w:p>
    <w:p w:rsidR="00D920FA" w:rsidRPr="009D0C24" w:rsidRDefault="00D920FA" w:rsidP="00D920FA">
      <w:pPr>
        <w:jc w:val="center"/>
        <w:rPr>
          <w:rFonts w:cs="Times New Roman"/>
          <w:sz w:val="24"/>
          <w:szCs w:val="28"/>
        </w:rPr>
      </w:pPr>
      <w:r w:rsidRPr="009D0C24">
        <w:rPr>
          <w:rFonts w:cs="Times New Roman"/>
          <w:b/>
          <w:bCs/>
          <w:sz w:val="24"/>
          <w:szCs w:val="28"/>
          <w:u w:val="single"/>
          <w:lang w:eastAsia="ru-RU"/>
        </w:rPr>
        <w:t>ЧЕЧЕНСКОЙ РЕСПУБЛИКИ, ГЕРОЯ РОССИИ АХМАТ-ХАДЖИ КАДЫРОВА</w:t>
      </w:r>
    </w:p>
    <w:p w:rsidR="00D920FA" w:rsidRDefault="00D920FA" w:rsidP="00D920FA">
      <w:pPr>
        <w:jc w:val="center"/>
        <w:rPr>
          <w:rFonts w:cs="Times New Roman"/>
          <w:b/>
          <w:sz w:val="28"/>
          <w:szCs w:val="28"/>
        </w:rPr>
      </w:pPr>
    </w:p>
    <w:p w:rsidR="00D920FA" w:rsidRDefault="00D920FA" w:rsidP="00D920FA">
      <w:pPr>
        <w:jc w:val="center"/>
        <w:rPr>
          <w:rFonts w:cs="Times New Roman"/>
          <w:b/>
          <w:sz w:val="28"/>
          <w:szCs w:val="28"/>
        </w:rPr>
      </w:pPr>
    </w:p>
    <w:p w:rsidR="00D920FA" w:rsidRDefault="00D920FA" w:rsidP="00D920FA">
      <w:pPr>
        <w:jc w:val="center"/>
        <w:rPr>
          <w:rFonts w:cs="Times New Roman"/>
          <w:b/>
          <w:sz w:val="28"/>
          <w:szCs w:val="28"/>
        </w:rPr>
      </w:pPr>
    </w:p>
    <w:p w:rsidR="00D920FA" w:rsidRDefault="00D920FA" w:rsidP="00D920FA">
      <w:pPr>
        <w:jc w:val="center"/>
        <w:rPr>
          <w:rFonts w:cs="Times New Roman"/>
          <w:b/>
          <w:sz w:val="28"/>
          <w:szCs w:val="28"/>
        </w:rPr>
      </w:pPr>
    </w:p>
    <w:p w:rsidR="00D920FA" w:rsidRDefault="00D920FA" w:rsidP="00D920FA">
      <w:pPr>
        <w:jc w:val="center"/>
        <w:rPr>
          <w:rFonts w:cs="Times New Roman"/>
          <w:b/>
          <w:sz w:val="28"/>
          <w:szCs w:val="28"/>
        </w:rPr>
      </w:pPr>
    </w:p>
    <w:p w:rsidR="00D920FA" w:rsidRDefault="00D920FA" w:rsidP="00D920FA">
      <w:pPr>
        <w:jc w:val="center"/>
        <w:rPr>
          <w:rFonts w:cs="Times New Roman"/>
          <w:b/>
          <w:sz w:val="28"/>
          <w:szCs w:val="28"/>
        </w:rPr>
      </w:pPr>
    </w:p>
    <w:p w:rsidR="00D920FA" w:rsidRDefault="00D920FA" w:rsidP="00D920FA">
      <w:pPr>
        <w:jc w:val="center"/>
        <w:rPr>
          <w:rFonts w:cs="Times New Roman"/>
          <w:b/>
          <w:sz w:val="28"/>
          <w:szCs w:val="28"/>
        </w:rPr>
      </w:pPr>
    </w:p>
    <w:p w:rsidR="00D920FA" w:rsidRDefault="00D920FA" w:rsidP="00D920FA">
      <w:pPr>
        <w:jc w:val="center"/>
        <w:rPr>
          <w:rFonts w:cs="Times New Roman"/>
          <w:b/>
          <w:sz w:val="28"/>
          <w:szCs w:val="28"/>
        </w:rPr>
      </w:pPr>
    </w:p>
    <w:p w:rsidR="00D920FA" w:rsidRPr="00E2429D" w:rsidRDefault="00D920FA" w:rsidP="00D920FA">
      <w:pPr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  <w:r w:rsidRPr="00E2429D">
        <w:rPr>
          <w:rFonts w:cs="Times New Roman"/>
          <w:b/>
          <w:sz w:val="28"/>
          <w:szCs w:val="28"/>
        </w:rPr>
        <w:t>Доступ к информационным системам</w:t>
      </w:r>
    </w:p>
    <w:p w:rsidR="00D920FA" w:rsidRPr="00E2429D" w:rsidRDefault="00D920FA" w:rsidP="00D920FA">
      <w:pPr>
        <w:ind w:firstLine="284"/>
        <w:rPr>
          <w:rFonts w:cs="Times New Roman"/>
          <w:sz w:val="28"/>
          <w:szCs w:val="28"/>
        </w:rPr>
      </w:pPr>
      <w:r w:rsidRPr="00E2429D">
        <w:rPr>
          <w:rFonts w:cs="Times New Roman"/>
          <w:sz w:val="28"/>
          <w:szCs w:val="28"/>
        </w:rPr>
        <w:t>На сегодняшний день все учебные кабинеты школы обеспечены интерактивным оборудованием, способствующим использованию современных ИКТ- технологий в образовательном процессе, и, как следствие, повышению качества образования. Образовательной организацией</w:t>
      </w:r>
    </w:p>
    <w:p w:rsidR="00D920FA" w:rsidRPr="00E2429D" w:rsidRDefault="00D920FA" w:rsidP="00D920FA">
      <w:pPr>
        <w:ind w:firstLine="284"/>
        <w:rPr>
          <w:rFonts w:cs="Times New Roman"/>
          <w:sz w:val="28"/>
          <w:szCs w:val="28"/>
        </w:rPr>
      </w:pPr>
      <w:r w:rsidRPr="00E2429D">
        <w:rPr>
          <w:rFonts w:cs="Times New Roman"/>
          <w:sz w:val="28"/>
          <w:szCs w:val="28"/>
        </w:rPr>
        <w:t xml:space="preserve">ведется систематическая работа по доукомплектованию и обновлению учебных кабинетов в соответствии с требованиями к оснащению для реализации ФГОС. </w:t>
      </w:r>
    </w:p>
    <w:p w:rsidR="00D920FA" w:rsidRPr="00E2429D" w:rsidRDefault="00D920FA" w:rsidP="00D920FA">
      <w:pPr>
        <w:ind w:firstLine="284"/>
        <w:rPr>
          <w:rFonts w:cs="Times New Roman"/>
          <w:sz w:val="28"/>
          <w:szCs w:val="28"/>
        </w:rPr>
      </w:pPr>
      <w:r w:rsidRPr="00E2429D">
        <w:rPr>
          <w:rFonts w:cs="Times New Roman"/>
          <w:sz w:val="28"/>
          <w:szCs w:val="28"/>
        </w:rPr>
        <w:t>В школе функционирует 1 кабинет информатики (21 персональных компьютеров), во всех остальных учебных кабинетах оснащение также на высоком уровне- от персональных компьютеров с выходом в Интернет со скоростью 100Мбит/с до мультимедийных проекторов.</w:t>
      </w:r>
    </w:p>
    <w:p w:rsidR="00D920FA" w:rsidRPr="00E2429D" w:rsidRDefault="00D920FA" w:rsidP="00D920FA">
      <w:pPr>
        <w:ind w:firstLine="284"/>
        <w:rPr>
          <w:rFonts w:cs="Times New Roman"/>
          <w:sz w:val="28"/>
          <w:szCs w:val="28"/>
        </w:rPr>
      </w:pPr>
      <w:r w:rsidRPr="00E2429D">
        <w:rPr>
          <w:rFonts w:cs="Times New Roman"/>
          <w:sz w:val="28"/>
          <w:szCs w:val="28"/>
        </w:rPr>
        <w:t>Локальная сеть в школе единая, количество обучающихся из расчета на 1 компьютер- 4.</w:t>
      </w:r>
    </w:p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C51"/>
    <w:rsid w:val="00081C51"/>
    <w:rsid w:val="006C0B77"/>
    <w:rsid w:val="008242FF"/>
    <w:rsid w:val="00870751"/>
    <w:rsid w:val="00922C48"/>
    <w:rsid w:val="00B915B7"/>
    <w:rsid w:val="00D920F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CCAB9"/>
  <w15:chartTrackingRefBased/>
  <w15:docId w15:val="{7860F744-17AB-472F-89E6-5CF3AF86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0F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 admin</dc:creator>
  <cp:keywords/>
  <dc:description/>
  <cp:lastModifiedBy>Sys admin</cp:lastModifiedBy>
  <cp:revision>2</cp:revision>
  <dcterms:created xsi:type="dcterms:W3CDTF">2022-12-09T08:48:00Z</dcterms:created>
  <dcterms:modified xsi:type="dcterms:W3CDTF">2022-12-09T08:48:00Z</dcterms:modified>
</cp:coreProperties>
</file>